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E7FA1" w14:textId="4CA358D5" w:rsidR="00CC5D78" w:rsidRPr="00E87BDD" w:rsidRDefault="00CC5D78" w:rsidP="00CC5D78">
      <w:pPr>
        <w:tabs>
          <w:tab w:val="left" w:pos="5459"/>
        </w:tabs>
        <w:spacing w:after="200" w:line="360" w:lineRule="auto"/>
        <w:jc w:val="right"/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</w:pP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Global Research Outreach_202</w:t>
      </w:r>
      <w:r w:rsidR="00881914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5</w:t>
      </w: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_</w:t>
      </w:r>
      <w:r w:rsidRPr="00E87BDD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Call for proposal</w:t>
      </w:r>
    </w:p>
    <w:p w14:paraId="3CB30F3E" w14:textId="7558809D" w:rsidR="00E857E0" w:rsidRPr="00881914" w:rsidRDefault="00E857E0" w:rsidP="00881914">
      <w:pPr>
        <w:tabs>
          <w:tab w:val="left" w:pos="5459"/>
        </w:tabs>
        <w:adjustRightInd w:val="0"/>
        <w:snapToGrid w:val="0"/>
        <w:spacing w:after="0" w:line="360" w:lineRule="auto"/>
        <w:rPr>
          <w:rFonts w:ascii="Times New Roman" w:hAnsi="Times New Roman" w:cs="Times New Roman"/>
          <w:b/>
          <w:sz w:val="38"/>
          <w:szCs w:val="38"/>
        </w:rPr>
      </w:pPr>
      <w:r w:rsidRPr="00E857E0">
        <w:rPr>
          <w:rFonts w:ascii="Times New Roman" w:hAnsi="Times New Roman" w:cs="Times New Roman"/>
          <w:b/>
          <w:sz w:val="40"/>
          <w:szCs w:val="28"/>
        </w:rPr>
        <w:t>Theme:</w:t>
      </w:r>
      <w:r w:rsidRPr="006D41C7">
        <w:rPr>
          <w:rFonts w:ascii="Times New Roman" w:hAnsi="Times New Roman" w:cs="Times New Roman"/>
          <w:b/>
          <w:sz w:val="38"/>
          <w:szCs w:val="38"/>
        </w:rPr>
        <w:t xml:space="preserve"> </w:t>
      </w:r>
      <w:r w:rsidR="00F73C79">
        <w:rPr>
          <w:rFonts w:ascii="Times New Roman" w:hAnsi="Times New Roman" w:cs="Times New Roman" w:hint="eastAsia"/>
          <w:b/>
          <w:sz w:val="38"/>
          <w:szCs w:val="38"/>
        </w:rPr>
        <w:t>Next Generation Catalyst</w:t>
      </w:r>
      <w:bookmarkStart w:id="0" w:name="_GoBack"/>
      <w:bookmarkEnd w:id="0"/>
    </w:p>
    <w:p w14:paraId="7DA553FB" w14:textId="217F92DF" w:rsidR="00F83325" w:rsidRPr="00073612" w:rsidRDefault="00CC5D78" w:rsidP="00073612">
      <w:pPr>
        <w:snapToGrid w:val="0"/>
        <w:spacing w:after="200" w:line="360" w:lineRule="auto"/>
        <w:ind w:firstLineChars="100" w:firstLine="300"/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 w:rsidRPr="009735A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- Sub</w:t>
      </w:r>
      <w:r w:rsidR="00727ED2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-</w:t>
      </w:r>
      <w:r w:rsidRPr="009735A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Theme:</w:t>
      </w:r>
      <w:r w:rsidR="00E857E0" w:rsidRPr="009735A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 xml:space="preserve"> </w:t>
      </w:r>
      <w:r w:rsidR="00881914" w:rsidRPr="00881914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Green Catalysis and Synthesis</w:t>
      </w:r>
    </w:p>
    <w:p w14:paraId="3ACB220D" w14:textId="53F8AE7F" w:rsidR="00F83325" w:rsidRDefault="00F83325" w:rsidP="00F83325">
      <w:pPr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332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In response to the escalating climate crisis and the growing urgency of s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ustainable development,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reaching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net-zero emissions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and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transitioning to</w:t>
      </w:r>
      <w:r w:rsidRPr="00F8332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a circular economy have become 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as critical global imperatives.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332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This necessitates the advancement of environmentally responsible catalytic and synthetic approaches to replace traditional high-energy, carbon-intensive processes.</w:t>
      </w:r>
      <w:r w:rsidRPr="00F83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306" w:rsidRPr="000F1306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Natural enzymes are highly evolved catalysts that demonstrate exceptional specificity and efficiency under mild conditions. </w:t>
      </w:r>
      <w:r w:rsidRPr="00F8332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Whil</w:t>
      </w:r>
      <w:r w:rsidR="00775A4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e the</w:t>
      </w:r>
      <w:r w:rsidR="00775A4D">
        <w:rPr>
          <w:rFonts w:ascii="Times New Roman" w:hAnsi="Times New Roman" w:cs="Times New Roman"/>
          <w:color w:val="000000" w:themeColor="text1"/>
          <w:sz w:val="28"/>
          <w:szCs w:val="28"/>
        </w:rPr>
        <w:t>y offer powerful models for sustainable catalysis</w:t>
      </w:r>
      <w:r w:rsidRPr="00F8332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, replicating these properties in artificial systems is challenging due to their complex 3D structures, dynamic flexibility, and finely tuned microenvironments.</w:t>
      </w:r>
      <w:r w:rsidR="004D2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332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Recent advances in AI-driven protein structure prediction</w:t>
      </w:r>
      <w:r w:rsidR="00E918E6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, computational </w:t>
      </w:r>
      <w:r w:rsidRPr="00F8332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materials design, and self-assembling nanosystems are paving new ways to </w:t>
      </w:r>
      <w:r w:rsidR="000D6E5B" w:rsidRPr="00F83325">
        <w:rPr>
          <w:rFonts w:ascii="Times New Roman" w:hAnsi="Times New Roman" w:cs="Times New Roman"/>
          <w:color w:val="000000" w:themeColor="text1"/>
          <w:sz w:val="28"/>
          <w:szCs w:val="28"/>
        </w:rPr>
        <w:t>achieve</w:t>
      </w:r>
      <w:r w:rsidRPr="00F8332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enzyme-like functionality.</w:t>
      </w:r>
    </w:p>
    <w:p w14:paraId="2282E0F6" w14:textId="3F6D10A1" w:rsidR="000F1306" w:rsidRPr="00041ECA" w:rsidRDefault="00F83325" w:rsidP="00054713">
      <w:pPr>
        <w:autoSpaceDE w:val="0"/>
        <w:autoSpaceDN w:val="0"/>
        <w:adjustRightInd w:val="0"/>
        <w:spacing w:after="200" w:line="360" w:lineRule="auto"/>
        <w:ind w:firstLine="301"/>
        <w:jc w:val="both"/>
        <w:rPr>
          <w:rFonts w:ascii="맑은 고딕" w:eastAsia="맑은 고딕" w:hAnsi="맑은 고딕"/>
          <w:color w:val="000000"/>
          <w:sz w:val="21"/>
          <w:szCs w:val="21"/>
        </w:rPr>
      </w:pPr>
      <w:r w:rsidRPr="00F8332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This call aims to develop next-generation catalytic platforms by integrating the molecular precision of natural catalysts such as metalloenzymes with cutting-edge materials engineering and system</w:t>
      </w:r>
      <w:r w:rsidR="002141B8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F8332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design. It also promotes interdisciplinary convergence among chemical biology, materials science, electrochemistry, and microfabrication to accelerate innovative decarbonization technologies.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AB5" w:rsidRPr="00F8332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The scope includes not only biomimetic catalysis, but also the broader development of advanced materials and systems to enable a carbon-negative future</w:t>
      </w:r>
      <w:r w:rsidR="000F1AB5">
        <w:rPr>
          <w:rFonts w:ascii="맑은 고딕" w:eastAsia="맑은 고딕" w:hAnsi="맑은 고딕" w:hint="eastAsia"/>
          <w:color w:val="000000"/>
          <w:sz w:val="21"/>
          <w:szCs w:val="21"/>
        </w:rPr>
        <w:t>.</w:t>
      </w:r>
    </w:p>
    <w:p w14:paraId="2483E6AB" w14:textId="5502A9F2" w:rsidR="00282373" w:rsidRPr="00BC7002" w:rsidRDefault="00282373" w:rsidP="00DA6D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02">
        <w:rPr>
          <w:rFonts w:ascii="Times New Roman" w:hAnsi="Times New Roman" w:cs="Times New Roman"/>
          <w:color w:val="000000" w:themeColor="text1"/>
          <w:sz w:val="28"/>
          <w:szCs w:val="28"/>
        </w:rPr>
        <w:t>The topics we pursue through this GRO are as follows:</w:t>
      </w:r>
    </w:p>
    <w:p w14:paraId="78CD8E69" w14:textId="77777777" w:rsidR="00F37811" w:rsidRPr="00BC7002" w:rsidRDefault="00881914" w:rsidP="00301FC8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Metalloenzyme-Inspired Functional Materials </w:t>
      </w:r>
    </w:p>
    <w:p w14:paraId="72332C56" w14:textId="20618A46" w:rsidR="00F37811" w:rsidRPr="00BC7002" w:rsidRDefault="00C131DD" w:rsidP="00301FC8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Redox </w:t>
      </w:r>
      <w:r w:rsidR="00881914" w:rsidRPr="00BC7002">
        <w:rPr>
          <w:rFonts w:ascii="Times New Roman" w:hAnsi="Times New Roman" w:cs="Times New Roman"/>
          <w:color w:val="000000" w:themeColor="text1"/>
          <w:sz w:val="28"/>
          <w:szCs w:val="28"/>
        </w:rPr>
        <w:t>Mediator and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Electron </w:t>
      </w:r>
      <w:r w:rsidR="003C5C6C">
        <w:rPr>
          <w:rFonts w:ascii="Times New Roman" w:hAnsi="Times New Roman" w:cs="Times New Roman"/>
          <w:color w:val="000000" w:themeColor="text1"/>
          <w:sz w:val="28"/>
          <w:szCs w:val="28"/>
        </w:rPr>
        <w:t>Shuttling Platforms for Oxidoreductases</w:t>
      </w:r>
    </w:p>
    <w:p w14:paraId="34677499" w14:textId="4075414B" w:rsidR="00F37811" w:rsidRPr="00BC7002" w:rsidRDefault="00542C14" w:rsidP="00301FC8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02">
        <w:rPr>
          <w:rFonts w:ascii="Times New Roman" w:hAnsi="Times New Roman" w:cs="Times New Roman"/>
          <w:color w:val="000000" w:themeColor="text1"/>
          <w:sz w:val="28"/>
          <w:szCs w:val="28"/>
        </w:rPr>
        <w:t>Bio</w:t>
      </w:r>
      <w:r w:rsidR="00DB1D9D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BC7002">
        <w:rPr>
          <w:rFonts w:ascii="Times New Roman" w:hAnsi="Times New Roman" w:cs="Times New Roman"/>
          <w:color w:val="000000" w:themeColor="text1"/>
          <w:sz w:val="28"/>
          <w:szCs w:val="28"/>
        </w:rPr>
        <w:t>lectro</w:t>
      </w:r>
      <w:r w:rsidR="007B494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B1D9D">
        <w:rPr>
          <w:rFonts w:ascii="Times New Roman" w:hAnsi="Times New Roman" w:cs="Times New Roman"/>
          <w:color w:val="000000" w:themeColor="text1"/>
          <w:sz w:val="28"/>
          <w:szCs w:val="28"/>
        </w:rPr>
        <w:t>Hybrid System</w:t>
      </w:r>
      <w:r w:rsidR="00881914" w:rsidRPr="00BC7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 for High-Value Material Synthesis </w:t>
      </w:r>
    </w:p>
    <w:p w14:paraId="4D8C129A" w14:textId="00743DE0" w:rsidR="00DA6DAA" w:rsidRPr="00BC7002" w:rsidRDefault="002A7198" w:rsidP="00301FC8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Advanced Sorbent Materials and S</w:t>
      </w:r>
      <w:r w:rsidR="00DA6DAA" w:rsidRPr="00BC7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ystems </w:t>
      </w:r>
      <w:r w:rsidR="00F37811" w:rsidRPr="00BC700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f</w:t>
      </w:r>
      <w:r w:rsidR="00F37811" w:rsidRPr="00BC7002">
        <w:rPr>
          <w:rFonts w:ascii="Times New Roman" w:hAnsi="Times New Roman" w:cs="Times New Roman"/>
          <w:color w:val="000000" w:themeColor="text1"/>
          <w:sz w:val="28"/>
          <w:szCs w:val="28"/>
        </w:rPr>
        <w:t>or Direct Air Capture</w:t>
      </w:r>
    </w:p>
    <w:p w14:paraId="0756F01D" w14:textId="1D89965B" w:rsidR="00881914" w:rsidRPr="00BC7002" w:rsidRDefault="00881914" w:rsidP="002823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37E52F" w14:textId="77777777" w:rsidR="00237292" w:rsidRPr="00881914" w:rsidRDefault="00237292" w:rsidP="00237292">
      <w:pPr>
        <w:adjustRightInd w:val="0"/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81914">
        <w:rPr>
          <w:rFonts w:ascii="Times New Roman" w:eastAsia="맑은 고딕" w:hAnsi="Times New Roman" w:cs="Times New Roman"/>
          <w:color w:val="000000" w:themeColor="text1"/>
          <w:sz w:val="28"/>
          <w:szCs w:val="28"/>
        </w:rPr>
        <w:t>※</w:t>
      </w:r>
      <w:r w:rsidRPr="00881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19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The topics are not limited to the above examples and the participants are   </w:t>
      </w:r>
    </w:p>
    <w:p w14:paraId="38216496" w14:textId="351993AA" w:rsidR="00237292" w:rsidRPr="00301FC8" w:rsidRDefault="00237292" w:rsidP="00237292">
      <w:pPr>
        <w:adjustRightInd w:val="0"/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819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encouraged to propose the original idea.</w:t>
      </w:r>
    </w:p>
    <w:p w14:paraId="3B7D9909" w14:textId="13E511A8" w:rsidR="00B63433" w:rsidRPr="00881914" w:rsidRDefault="00237292" w:rsidP="00CC5D78">
      <w:pPr>
        <w:spacing w:after="0" w:line="278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</w:rPr>
      </w:pPr>
      <w:r w:rsidRPr="00881914">
        <w:rPr>
          <w:rFonts w:ascii="Times New Roman" w:eastAsia="맑은 고딕" w:hAnsi="Times New Roman" w:cs="Times New Roman"/>
          <w:color w:val="000000" w:themeColor="text1"/>
          <w:sz w:val="28"/>
          <w:szCs w:val="28"/>
        </w:rPr>
        <w:t>※</w:t>
      </w:r>
      <w:r w:rsidRPr="00881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19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Funding: Up to USD 150,000 per year</w:t>
      </w:r>
    </w:p>
    <w:sectPr w:rsidR="00B63433" w:rsidRPr="00881914" w:rsidSect="007D3CA3">
      <w:headerReference w:type="default" r:id="rId7"/>
      <w:footerReference w:type="default" r:id="rId8"/>
      <w:pgSz w:w="11906" w:h="16838" w:code="9"/>
      <w:pgMar w:top="1418" w:right="1134" w:bottom="1418" w:left="1134" w:header="851" w:footer="454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93096" w14:textId="77777777" w:rsidR="00EC0734" w:rsidRDefault="00EC0734" w:rsidP="00692FEF">
      <w:pPr>
        <w:spacing w:after="0" w:line="240" w:lineRule="auto"/>
      </w:pPr>
      <w:r>
        <w:separator/>
      </w:r>
    </w:p>
  </w:endnote>
  <w:endnote w:type="continuationSeparator" w:id="0">
    <w:p w14:paraId="2070A6D3" w14:textId="77777777" w:rsidR="00EC0734" w:rsidRDefault="00EC0734" w:rsidP="0069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4635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6280D0F" w14:textId="2AB3A268" w:rsidR="004C161A" w:rsidRPr="00B00CEB" w:rsidRDefault="002A401D" w:rsidP="00B00CEB">
        <w:pPr>
          <w:pStyle w:val="a6"/>
          <w:jc w:val="center"/>
          <w:rPr>
            <w:sz w:val="24"/>
            <w:szCs w:val="24"/>
          </w:rPr>
        </w:pPr>
        <w:r w:rsidRPr="00B00CEB">
          <w:rPr>
            <w:rFonts w:hint="eastAsia"/>
            <w:sz w:val="24"/>
            <w:szCs w:val="24"/>
          </w:rPr>
          <w:t xml:space="preserve">- </w:t>
        </w:r>
        <w:r w:rsidRPr="00B00CEB">
          <w:rPr>
            <w:sz w:val="24"/>
            <w:szCs w:val="24"/>
          </w:rPr>
          <w:fldChar w:fldCharType="begin"/>
        </w:r>
        <w:r w:rsidRPr="00B00CEB">
          <w:rPr>
            <w:sz w:val="24"/>
            <w:szCs w:val="24"/>
          </w:rPr>
          <w:instrText>PAGE   \* MERGEFORMAT</w:instrText>
        </w:r>
        <w:r w:rsidRPr="00B00CEB">
          <w:rPr>
            <w:sz w:val="24"/>
            <w:szCs w:val="24"/>
          </w:rPr>
          <w:fldChar w:fldCharType="separate"/>
        </w:r>
        <w:r w:rsidR="00F73C79" w:rsidRPr="00F73C79">
          <w:rPr>
            <w:noProof/>
            <w:sz w:val="24"/>
            <w:szCs w:val="24"/>
            <w:lang w:val="ko-KR"/>
          </w:rPr>
          <w:t>1</w:t>
        </w:r>
        <w:r w:rsidRPr="00B00CEB">
          <w:rPr>
            <w:sz w:val="24"/>
            <w:szCs w:val="24"/>
          </w:rPr>
          <w:fldChar w:fldCharType="end"/>
        </w:r>
        <w:r w:rsidRPr="00B00CEB">
          <w:rPr>
            <w:rFonts w:hint="eastAsia"/>
            <w:sz w:val="24"/>
            <w:szCs w:val="24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DA2EC" w14:textId="77777777" w:rsidR="00EC0734" w:rsidRDefault="00EC0734" w:rsidP="00692FEF">
      <w:pPr>
        <w:spacing w:after="0" w:line="240" w:lineRule="auto"/>
      </w:pPr>
      <w:r>
        <w:separator/>
      </w:r>
    </w:p>
  </w:footnote>
  <w:footnote w:type="continuationSeparator" w:id="0">
    <w:p w14:paraId="70A2B784" w14:textId="77777777" w:rsidR="00EC0734" w:rsidRDefault="00EC0734" w:rsidP="0069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101FE" w14:textId="77777777" w:rsidR="00CC5D78" w:rsidRDefault="00CC5D78" w:rsidP="00CC5D78">
    <w:pPr>
      <w:pStyle w:val="a5"/>
      <w:jc w:val="right"/>
    </w:pPr>
    <w:r w:rsidRPr="00E87BDD">
      <w:rPr>
        <w:noProof/>
      </w:rPr>
      <w:drawing>
        <wp:inline distT="0" distB="0" distL="0" distR="0" wp14:anchorId="3796089F" wp14:editId="11D58DF6">
          <wp:extent cx="1822984" cy="484774"/>
          <wp:effectExtent l="0" t="0" r="0" b="0"/>
          <wp:docPr id="12" name="그림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그림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984" cy="484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581"/>
    <w:multiLevelType w:val="hybridMultilevel"/>
    <w:tmpl w:val="FE18A950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4070AA3"/>
    <w:multiLevelType w:val="hybridMultilevel"/>
    <w:tmpl w:val="B900AC22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EBA6AC5"/>
    <w:multiLevelType w:val="hybridMultilevel"/>
    <w:tmpl w:val="7D00C862"/>
    <w:lvl w:ilvl="0" w:tplc="7D04754C"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8183234"/>
    <w:multiLevelType w:val="hybridMultilevel"/>
    <w:tmpl w:val="4858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668A2"/>
    <w:multiLevelType w:val="hybridMultilevel"/>
    <w:tmpl w:val="D68C35E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74EF471C"/>
    <w:multiLevelType w:val="hybridMultilevel"/>
    <w:tmpl w:val="735ADC50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9B"/>
    <w:rsid w:val="00004532"/>
    <w:rsid w:val="0001349F"/>
    <w:rsid w:val="00014243"/>
    <w:rsid w:val="000157F4"/>
    <w:rsid w:val="00041ECA"/>
    <w:rsid w:val="000420BE"/>
    <w:rsid w:val="00054713"/>
    <w:rsid w:val="00065902"/>
    <w:rsid w:val="00073612"/>
    <w:rsid w:val="0008365D"/>
    <w:rsid w:val="00090FE0"/>
    <w:rsid w:val="000A0B47"/>
    <w:rsid w:val="000C053E"/>
    <w:rsid w:val="000C1EB2"/>
    <w:rsid w:val="000D06B2"/>
    <w:rsid w:val="000D6E5B"/>
    <w:rsid w:val="000F1306"/>
    <w:rsid w:val="000F1AB5"/>
    <w:rsid w:val="000F284B"/>
    <w:rsid w:val="000F77B9"/>
    <w:rsid w:val="001077FA"/>
    <w:rsid w:val="0011010C"/>
    <w:rsid w:val="00111C39"/>
    <w:rsid w:val="00115F3E"/>
    <w:rsid w:val="00116AE1"/>
    <w:rsid w:val="001401C7"/>
    <w:rsid w:val="00141ABC"/>
    <w:rsid w:val="001607DD"/>
    <w:rsid w:val="00172884"/>
    <w:rsid w:val="00191CF1"/>
    <w:rsid w:val="001E4C7D"/>
    <w:rsid w:val="001F04C3"/>
    <w:rsid w:val="00205AA2"/>
    <w:rsid w:val="00207D88"/>
    <w:rsid w:val="00212C35"/>
    <w:rsid w:val="002141B8"/>
    <w:rsid w:val="0021509B"/>
    <w:rsid w:val="0021591F"/>
    <w:rsid w:val="002302AA"/>
    <w:rsid w:val="00236D82"/>
    <w:rsid w:val="00237292"/>
    <w:rsid w:val="00261BEA"/>
    <w:rsid w:val="00282373"/>
    <w:rsid w:val="00282CB8"/>
    <w:rsid w:val="00290AB5"/>
    <w:rsid w:val="002A401D"/>
    <w:rsid w:val="002A561C"/>
    <w:rsid w:val="002A6E8C"/>
    <w:rsid w:val="002A7198"/>
    <w:rsid w:val="002D72E0"/>
    <w:rsid w:val="002D75BF"/>
    <w:rsid w:val="00301FC8"/>
    <w:rsid w:val="00304FE1"/>
    <w:rsid w:val="00312DAD"/>
    <w:rsid w:val="00316B07"/>
    <w:rsid w:val="00337B2A"/>
    <w:rsid w:val="0036392E"/>
    <w:rsid w:val="00364F43"/>
    <w:rsid w:val="003764A9"/>
    <w:rsid w:val="003C5C6C"/>
    <w:rsid w:val="003C64B8"/>
    <w:rsid w:val="00403641"/>
    <w:rsid w:val="00413AF4"/>
    <w:rsid w:val="00443364"/>
    <w:rsid w:val="00460D7C"/>
    <w:rsid w:val="00462771"/>
    <w:rsid w:val="004C3BB6"/>
    <w:rsid w:val="004D2B6E"/>
    <w:rsid w:val="004D394B"/>
    <w:rsid w:val="004D6069"/>
    <w:rsid w:val="004E5174"/>
    <w:rsid w:val="004F3309"/>
    <w:rsid w:val="00531BD3"/>
    <w:rsid w:val="005340F3"/>
    <w:rsid w:val="00542C14"/>
    <w:rsid w:val="005475DF"/>
    <w:rsid w:val="00556704"/>
    <w:rsid w:val="0057426F"/>
    <w:rsid w:val="005C4168"/>
    <w:rsid w:val="005E3575"/>
    <w:rsid w:val="005F43E4"/>
    <w:rsid w:val="00604329"/>
    <w:rsid w:val="00622EFC"/>
    <w:rsid w:val="00643C7B"/>
    <w:rsid w:val="00684FCF"/>
    <w:rsid w:val="00692FEF"/>
    <w:rsid w:val="006D41C7"/>
    <w:rsid w:val="006E3F9C"/>
    <w:rsid w:val="00723511"/>
    <w:rsid w:val="00727ED2"/>
    <w:rsid w:val="007319B1"/>
    <w:rsid w:val="0075428D"/>
    <w:rsid w:val="00763B22"/>
    <w:rsid w:val="0077540C"/>
    <w:rsid w:val="00775A4D"/>
    <w:rsid w:val="007945F5"/>
    <w:rsid w:val="00797EAB"/>
    <w:rsid w:val="007B2B94"/>
    <w:rsid w:val="007B4940"/>
    <w:rsid w:val="007B7956"/>
    <w:rsid w:val="007D21DA"/>
    <w:rsid w:val="0081584A"/>
    <w:rsid w:val="008212DD"/>
    <w:rsid w:val="008630EE"/>
    <w:rsid w:val="00876F05"/>
    <w:rsid w:val="00881914"/>
    <w:rsid w:val="008857BC"/>
    <w:rsid w:val="00892F10"/>
    <w:rsid w:val="008A7724"/>
    <w:rsid w:val="008A78F2"/>
    <w:rsid w:val="008D0585"/>
    <w:rsid w:val="008D0F8E"/>
    <w:rsid w:val="008E10B0"/>
    <w:rsid w:val="008F2D16"/>
    <w:rsid w:val="00900579"/>
    <w:rsid w:val="00905FDD"/>
    <w:rsid w:val="009175F1"/>
    <w:rsid w:val="00930CBE"/>
    <w:rsid w:val="009333E3"/>
    <w:rsid w:val="009565C6"/>
    <w:rsid w:val="009735AF"/>
    <w:rsid w:val="0098660B"/>
    <w:rsid w:val="009B64D8"/>
    <w:rsid w:val="00A15669"/>
    <w:rsid w:val="00A2534F"/>
    <w:rsid w:val="00A379EC"/>
    <w:rsid w:val="00A526DD"/>
    <w:rsid w:val="00A56F29"/>
    <w:rsid w:val="00A649F8"/>
    <w:rsid w:val="00AB6A68"/>
    <w:rsid w:val="00B14A14"/>
    <w:rsid w:val="00B4291A"/>
    <w:rsid w:val="00B54CBB"/>
    <w:rsid w:val="00B60F34"/>
    <w:rsid w:val="00B63433"/>
    <w:rsid w:val="00B85596"/>
    <w:rsid w:val="00B918B1"/>
    <w:rsid w:val="00BC146A"/>
    <w:rsid w:val="00BC7002"/>
    <w:rsid w:val="00BE336F"/>
    <w:rsid w:val="00C02A67"/>
    <w:rsid w:val="00C036D6"/>
    <w:rsid w:val="00C05BD5"/>
    <w:rsid w:val="00C131DD"/>
    <w:rsid w:val="00C13814"/>
    <w:rsid w:val="00C26D9C"/>
    <w:rsid w:val="00C55F1B"/>
    <w:rsid w:val="00C73592"/>
    <w:rsid w:val="00C91C76"/>
    <w:rsid w:val="00C92BEA"/>
    <w:rsid w:val="00CA283D"/>
    <w:rsid w:val="00CC5D78"/>
    <w:rsid w:val="00CF205D"/>
    <w:rsid w:val="00D12F6C"/>
    <w:rsid w:val="00D528C8"/>
    <w:rsid w:val="00D65DAC"/>
    <w:rsid w:val="00D9202C"/>
    <w:rsid w:val="00D94858"/>
    <w:rsid w:val="00DA6DAA"/>
    <w:rsid w:val="00DB1D9D"/>
    <w:rsid w:val="00DC6C78"/>
    <w:rsid w:val="00E2159E"/>
    <w:rsid w:val="00E777B4"/>
    <w:rsid w:val="00E857E0"/>
    <w:rsid w:val="00E918E6"/>
    <w:rsid w:val="00E91ACD"/>
    <w:rsid w:val="00EC0734"/>
    <w:rsid w:val="00ED0293"/>
    <w:rsid w:val="00ED48B1"/>
    <w:rsid w:val="00EE36AA"/>
    <w:rsid w:val="00EE4FC1"/>
    <w:rsid w:val="00EF6987"/>
    <w:rsid w:val="00F37811"/>
    <w:rsid w:val="00F63320"/>
    <w:rsid w:val="00F648E9"/>
    <w:rsid w:val="00F70C7B"/>
    <w:rsid w:val="00F71338"/>
    <w:rsid w:val="00F73C79"/>
    <w:rsid w:val="00F83325"/>
    <w:rsid w:val="00FA11BC"/>
    <w:rsid w:val="00FA4092"/>
    <w:rsid w:val="00FB0A0F"/>
    <w:rsid w:val="00FB771B"/>
    <w:rsid w:val="00FE769B"/>
    <w:rsid w:val="00FF314F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183F1"/>
  <w15:docId w15:val="{8674F380-5ED4-440A-AA57-BC0CE56E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바탕체" w:hAnsiTheme="minorHAnsi" w:cstheme="minorBidi"/>
        <w:kern w:val="2"/>
        <w:sz w:val="30"/>
        <w:szCs w:val="30"/>
        <w:lang w:val="en-US" w:eastAsia="ko-KR" w:bidi="ar-SA"/>
      </w:rPr>
    </w:rPrDefault>
    <w:pPrDefault>
      <w:pPr>
        <w:spacing w:after="1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9B"/>
    <w:pPr>
      <w:spacing w:line="259" w:lineRule="auto"/>
      <w:jc w:val="left"/>
    </w:pPr>
    <w:rPr>
      <w:rFonts w:ascii="바탕체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2E0"/>
    <w:rPr>
      <w:b/>
      <w:bCs/>
    </w:rPr>
  </w:style>
  <w:style w:type="paragraph" w:styleId="a4">
    <w:name w:val="No Spacing"/>
    <w:uiPriority w:val="1"/>
    <w:qFormat/>
    <w:rsid w:val="002D72E0"/>
    <w:pPr>
      <w:spacing w:after="0"/>
    </w:pPr>
  </w:style>
  <w:style w:type="paragraph" w:styleId="a5">
    <w:name w:val="header"/>
    <w:basedOn w:val="a"/>
    <w:link w:val="Char"/>
    <w:uiPriority w:val="99"/>
    <w:unhideWhenUsed/>
    <w:rsid w:val="00692F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92FEF"/>
    <w:rPr>
      <w:rFonts w:ascii="바탕체"/>
      <w:sz w:val="32"/>
      <w:szCs w:val="22"/>
    </w:rPr>
  </w:style>
  <w:style w:type="paragraph" w:styleId="a6">
    <w:name w:val="footer"/>
    <w:basedOn w:val="a"/>
    <w:link w:val="Char0"/>
    <w:uiPriority w:val="99"/>
    <w:unhideWhenUsed/>
    <w:rsid w:val="00692F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92FEF"/>
    <w:rPr>
      <w:rFonts w:ascii="바탕체"/>
      <w:sz w:val="32"/>
      <w:szCs w:val="22"/>
    </w:rPr>
  </w:style>
  <w:style w:type="paragraph" w:styleId="a7">
    <w:name w:val="List Paragraph"/>
    <w:basedOn w:val="a"/>
    <w:uiPriority w:val="34"/>
    <w:qFormat/>
    <w:rsid w:val="00CC5D78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684FC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684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2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80493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2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2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32286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42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9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0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76479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94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02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92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8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유지수/Open Innovation그룹(SAIT)/삼성전자</cp:lastModifiedBy>
  <cp:revision>38</cp:revision>
  <cp:lastPrinted>2025-06-17T00:50:00Z</cp:lastPrinted>
  <dcterms:created xsi:type="dcterms:W3CDTF">2025-06-16T09:49:00Z</dcterms:created>
  <dcterms:modified xsi:type="dcterms:W3CDTF">2025-06-18T01:26:00Z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